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3AE9E" w14:textId="3F6D768F" w:rsidR="00762DEF" w:rsidRDefault="00762DEF" w:rsidP="0013401F">
      <w:pPr>
        <w:spacing w:line="240" w:lineRule="auto"/>
        <w:rPr>
          <w:rFonts w:cstheme="minorHAnsi"/>
          <w:sz w:val="24"/>
          <w:szCs w:val="24"/>
          <w:lang w:val="uk-UA"/>
        </w:rPr>
      </w:pPr>
    </w:p>
    <w:p w14:paraId="0C41815F" w14:textId="77777777" w:rsidR="00BF48F7" w:rsidRDefault="00BF48F7" w:rsidP="0013401F">
      <w:pPr>
        <w:spacing w:line="240" w:lineRule="auto"/>
        <w:rPr>
          <w:rFonts w:cstheme="minorHAnsi"/>
          <w:sz w:val="24"/>
          <w:szCs w:val="24"/>
          <w:lang w:val="uk-UA"/>
        </w:rPr>
      </w:pPr>
    </w:p>
    <w:p w14:paraId="46AF4D98" w14:textId="77777777" w:rsidR="001B79B9" w:rsidRPr="005F342D" w:rsidRDefault="001B79B9" w:rsidP="001B79B9">
      <w:pPr>
        <w:pStyle w:val="n7777ch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F342D">
        <w:rPr>
          <w:color w:val="000000"/>
          <w:sz w:val="28"/>
          <w:szCs w:val="28"/>
        </w:rPr>
        <w:t xml:space="preserve">Полтавський обласний клінічний протитуберкульозний диспансер в рамках проекту </w:t>
      </w:r>
      <w:r w:rsidRPr="005F342D">
        <w:rPr>
          <w:bCs/>
          <w:color w:val="000000"/>
          <w:sz w:val="28"/>
          <w:szCs w:val="28"/>
        </w:rPr>
        <w:t>Глобального фонду для боротьби із СНІДом, туберкульозом та малярією в Україні</w:t>
      </w:r>
      <w:r w:rsidRPr="005F342D">
        <w:rPr>
          <w:color w:val="000000"/>
          <w:sz w:val="28"/>
          <w:szCs w:val="28"/>
        </w:rPr>
        <w:t xml:space="preserve"> «Прискорити темпи 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здоров’я»,</w:t>
      </w:r>
      <w:r w:rsidRPr="005F342D">
        <w:rPr>
          <w:rFonts w:ascii="Arial" w:hAnsi="Arial" w:cs="Arial"/>
          <w:color w:val="000000"/>
          <w:sz w:val="28"/>
          <w:szCs w:val="28"/>
        </w:rPr>
        <w:t xml:space="preserve"> </w:t>
      </w:r>
      <w:r w:rsidRPr="005F342D">
        <w:rPr>
          <w:b/>
          <w:color w:val="000000"/>
          <w:sz w:val="28"/>
          <w:szCs w:val="28"/>
        </w:rPr>
        <w:t>оголошує відкритий набір кандидатів на позиції:</w:t>
      </w:r>
    </w:p>
    <w:p w14:paraId="480CDDD9" w14:textId="77777777" w:rsidR="00BF48F7" w:rsidRPr="005F342D" w:rsidRDefault="00BF48F7" w:rsidP="0013401F">
      <w:pPr>
        <w:spacing w:line="240" w:lineRule="auto"/>
        <w:rPr>
          <w:rFonts w:cstheme="minorHAnsi"/>
          <w:sz w:val="28"/>
          <w:szCs w:val="28"/>
          <w:lang w:val="uk-UA"/>
        </w:rPr>
      </w:pPr>
    </w:p>
    <w:p w14:paraId="5F3F008E" w14:textId="5F1DC3BC" w:rsidR="009F5502" w:rsidRPr="005F342D" w:rsidRDefault="009F5502" w:rsidP="0013401F">
      <w:pPr>
        <w:spacing w:line="240" w:lineRule="auto"/>
        <w:jc w:val="both"/>
        <w:rPr>
          <w:rFonts w:cstheme="minorHAnsi"/>
          <w:sz w:val="28"/>
          <w:szCs w:val="28"/>
          <w:lang w:val="uk-UA"/>
        </w:rPr>
      </w:pPr>
      <w:r w:rsidRPr="005F342D">
        <w:rPr>
          <w:rFonts w:cstheme="minorHAnsi"/>
          <w:b/>
          <w:sz w:val="28"/>
          <w:szCs w:val="28"/>
          <w:lang w:val="uk-UA"/>
        </w:rPr>
        <w:t xml:space="preserve">Назва позиції: </w:t>
      </w:r>
      <w:r w:rsidR="004A69CA" w:rsidRPr="005F342D">
        <w:rPr>
          <w:rFonts w:cstheme="minorHAnsi"/>
          <w:sz w:val="28"/>
          <w:szCs w:val="28"/>
          <w:lang w:val="uk-UA"/>
        </w:rPr>
        <w:t xml:space="preserve">Фінансовий спеціаліст </w:t>
      </w:r>
    </w:p>
    <w:p w14:paraId="0F5DA187" w14:textId="6E2AA4F9" w:rsidR="003F7836" w:rsidRDefault="003F7836" w:rsidP="003F7836">
      <w:pPr>
        <w:spacing w:line="240" w:lineRule="auto"/>
        <w:jc w:val="both"/>
        <w:rPr>
          <w:rFonts w:cstheme="minorHAnsi"/>
          <w:sz w:val="28"/>
          <w:szCs w:val="28"/>
          <w:lang w:val="uk-UA"/>
        </w:rPr>
      </w:pPr>
      <w:r w:rsidRPr="005F342D">
        <w:rPr>
          <w:rFonts w:cstheme="minorHAnsi"/>
          <w:b/>
          <w:sz w:val="28"/>
          <w:szCs w:val="28"/>
          <w:lang w:val="uk-UA"/>
        </w:rPr>
        <w:t xml:space="preserve">Період виконання робіт: </w:t>
      </w:r>
      <w:r w:rsidR="001B79B9" w:rsidRPr="005F342D">
        <w:rPr>
          <w:rFonts w:cstheme="minorHAnsi"/>
          <w:sz w:val="28"/>
          <w:szCs w:val="28"/>
          <w:lang w:val="uk-UA"/>
        </w:rPr>
        <w:t>квітень 2018</w:t>
      </w:r>
      <w:r w:rsidRPr="005F342D">
        <w:rPr>
          <w:rFonts w:cstheme="minorHAnsi"/>
          <w:sz w:val="28"/>
          <w:szCs w:val="28"/>
          <w:lang w:val="uk-UA"/>
        </w:rPr>
        <w:t xml:space="preserve"> – </w:t>
      </w:r>
      <w:r w:rsidR="001B79B9" w:rsidRPr="005F342D">
        <w:rPr>
          <w:rFonts w:cstheme="minorHAnsi"/>
          <w:sz w:val="28"/>
          <w:szCs w:val="28"/>
          <w:lang w:val="uk-UA"/>
        </w:rPr>
        <w:t>грудень 2018</w:t>
      </w:r>
      <w:r w:rsidR="00626B3D">
        <w:rPr>
          <w:rFonts w:cstheme="minorHAnsi"/>
          <w:sz w:val="28"/>
          <w:szCs w:val="28"/>
          <w:lang w:val="uk-UA"/>
        </w:rPr>
        <w:t xml:space="preserve"> року </w:t>
      </w:r>
      <w:r w:rsidRPr="005F342D">
        <w:rPr>
          <w:rFonts w:cstheme="minorHAnsi"/>
          <w:sz w:val="28"/>
          <w:szCs w:val="28"/>
          <w:lang w:val="uk-UA"/>
        </w:rPr>
        <w:t>.</w:t>
      </w:r>
    </w:p>
    <w:p w14:paraId="4603630E" w14:textId="3BF0B353" w:rsidR="002770B9" w:rsidRPr="005A6C1C" w:rsidRDefault="002770B9" w:rsidP="003F78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C1C">
        <w:rPr>
          <w:rFonts w:ascii="Times New Roman" w:hAnsi="Times New Roman" w:cs="Times New Roman"/>
          <w:b/>
          <w:sz w:val="28"/>
          <w:szCs w:val="28"/>
          <w:lang w:val="uk-UA"/>
        </w:rPr>
        <w:t>Рівень зайнятості</w:t>
      </w:r>
      <w:r w:rsidRPr="005A6C1C">
        <w:rPr>
          <w:rFonts w:ascii="Times New Roman" w:hAnsi="Times New Roman" w:cs="Times New Roman"/>
          <w:sz w:val="28"/>
          <w:szCs w:val="28"/>
          <w:lang w:val="uk-UA"/>
        </w:rPr>
        <w:t xml:space="preserve"> : часткова зайнятість на умовах угоди ЦПГ.</w:t>
      </w:r>
    </w:p>
    <w:p w14:paraId="2A96552E" w14:textId="4A7EF2FD" w:rsidR="00BF48F7" w:rsidRPr="005F342D" w:rsidRDefault="00BF48F7" w:rsidP="003F7836">
      <w:pPr>
        <w:spacing w:line="240" w:lineRule="auto"/>
        <w:jc w:val="both"/>
        <w:rPr>
          <w:rFonts w:cstheme="minorHAnsi"/>
          <w:sz w:val="28"/>
          <w:szCs w:val="28"/>
          <w:lang w:val="uk-UA"/>
        </w:rPr>
      </w:pPr>
      <w:r w:rsidRPr="005F342D">
        <w:rPr>
          <w:rFonts w:cstheme="minorHAnsi"/>
          <w:b/>
          <w:sz w:val="28"/>
          <w:szCs w:val="28"/>
          <w:lang w:val="uk-UA"/>
        </w:rPr>
        <w:t>Географія діяльності:</w:t>
      </w:r>
      <w:r w:rsidRPr="005F342D">
        <w:rPr>
          <w:rFonts w:cstheme="minorHAnsi"/>
          <w:sz w:val="28"/>
          <w:szCs w:val="28"/>
          <w:lang w:val="uk-UA"/>
        </w:rPr>
        <w:t xml:space="preserve"> </w:t>
      </w:r>
      <w:r w:rsidR="001B79B9" w:rsidRPr="005F342D">
        <w:rPr>
          <w:rFonts w:cstheme="minorHAnsi"/>
          <w:sz w:val="28"/>
          <w:szCs w:val="28"/>
          <w:lang w:val="uk-UA"/>
        </w:rPr>
        <w:t xml:space="preserve">м. Полтава та Полтавська область </w:t>
      </w:r>
    </w:p>
    <w:p w14:paraId="384BF50B" w14:textId="570D46DC" w:rsidR="00393ADB" w:rsidRPr="005F342D" w:rsidRDefault="00BF48F7" w:rsidP="0013401F">
      <w:pPr>
        <w:spacing w:line="240" w:lineRule="auto"/>
        <w:jc w:val="both"/>
        <w:rPr>
          <w:rStyle w:val="hps"/>
          <w:rFonts w:cstheme="minorHAnsi"/>
          <w:b/>
          <w:sz w:val="28"/>
          <w:szCs w:val="28"/>
          <w:lang w:val="uk-UA"/>
        </w:rPr>
      </w:pPr>
      <w:r w:rsidRPr="005F342D">
        <w:rPr>
          <w:rStyle w:val="hps"/>
          <w:rFonts w:cstheme="minorHAnsi"/>
          <w:b/>
          <w:sz w:val="28"/>
          <w:szCs w:val="28"/>
          <w:lang w:val="uk-UA"/>
        </w:rPr>
        <w:t>Основні о</w:t>
      </w:r>
      <w:r w:rsidR="003F7836" w:rsidRPr="005F342D">
        <w:rPr>
          <w:rStyle w:val="hps"/>
          <w:rFonts w:cstheme="minorHAnsi"/>
          <w:b/>
          <w:sz w:val="28"/>
          <w:szCs w:val="28"/>
          <w:lang w:val="uk-UA"/>
        </w:rPr>
        <w:t xml:space="preserve">бов’язки </w:t>
      </w:r>
      <w:r w:rsidRPr="005F342D">
        <w:rPr>
          <w:rStyle w:val="hps"/>
          <w:rFonts w:cstheme="minorHAnsi"/>
          <w:b/>
          <w:sz w:val="28"/>
          <w:szCs w:val="28"/>
          <w:lang w:val="uk-UA"/>
        </w:rPr>
        <w:t xml:space="preserve">Фінансового </w:t>
      </w:r>
      <w:r w:rsidR="00814F30" w:rsidRPr="005F342D">
        <w:rPr>
          <w:rStyle w:val="hps"/>
          <w:rFonts w:cstheme="minorHAnsi"/>
          <w:b/>
          <w:sz w:val="28"/>
          <w:szCs w:val="28"/>
          <w:lang w:val="uk-UA"/>
        </w:rPr>
        <w:t>спеціаліста</w:t>
      </w:r>
      <w:r w:rsidR="00393ADB" w:rsidRPr="005F342D">
        <w:rPr>
          <w:rStyle w:val="hps"/>
          <w:rFonts w:cstheme="minorHAnsi"/>
          <w:b/>
          <w:sz w:val="28"/>
          <w:szCs w:val="28"/>
          <w:lang w:val="uk-UA"/>
        </w:rPr>
        <w:t>:</w:t>
      </w:r>
    </w:p>
    <w:p w14:paraId="44EC89B2" w14:textId="70335420" w:rsidR="000537C3" w:rsidRPr="005F342D" w:rsidRDefault="000537C3" w:rsidP="000537C3">
      <w:pPr>
        <w:pStyle w:val="a4"/>
        <w:numPr>
          <w:ilvl w:val="0"/>
          <w:numId w:val="1"/>
        </w:numPr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Забезпечення відповідного рівня обліку всіх грантових операцій, пов’язаних з діяльністю реципієнт</w:t>
      </w:r>
      <w:r w:rsidR="007A1944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а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для належної звітності перед Глобальним фондом.</w:t>
      </w:r>
    </w:p>
    <w:p w14:paraId="64F06E8A" w14:textId="22540586" w:rsidR="00814F30" w:rsidRPr="005F342D" w:rsidRDefault="00814F30" w:rsidP="00814F30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>Якісна та своєчасна  підготовка фінансових планів/бюджетів</w:t>
      </w:r>
      <w:r w:rsidR="002C62E3" w:rsidRPr="005F342D">
        <w:rPr>
          <w:sz w:val="28"/>
          <w:szCs w:val="28"/>
          <w:lang w:val="uk-UA" w:eastAsia="ru-RU"/>
        </w:rPr>
        <w:t xml:space="preserve"> та прогнозів, надання </w:t>
      </w:r>
      <w:r w:rsidR="005A5D63" w:rsidRPr="005F342D">
        <w:rPr>
          <w:sz w:val="28"/>
          <w:szCs w:val="28"/>
          <w:lang w:val="uk-UA" w:eastAsia="ru-RU"/>
        </w:rPr>
        <w:t>коментарів/</w:t>
      </w:r>
      <w:r w:rsidR="002C62E3" w:rsidRPr="005F342D">
        <w:rPr>
          <w:sz w:val="28"/>
          <w:szCs w:val="28"/>
          <w:lang w:val="uk-UA" w:eastAsia="ru-RU"/>
        </w:rPr>
        <w:t>пояснень щодо бюджетування</w:t>
      </w:r>
      <w:r w:rsidR="005A5D63" w:rsidRPr="005F342D">
        <w:rPr>
          <w:sz w:val="28"/>
          <w:szCs w:val="28"/>
          <w:lang w:val="uk-UA" w:eastAsia="ru-RU"/>
        </w:rPr>
        <w:t xml:space="preserve"> основному реципієнту</w:t>
      </w:r>
      <w:r w:rsidRPr="005F342D">
        <w:rPr>
          <w:sz w:val="28"/>
          <w:szCs w:val="28"/>
          <w:lang w:val="uk-UA" w:eastAsia="ru-RU"/>
        </w:rPr>
        <w:t>.</w:t>
      </w:r>
    </w:p>
    <w:p w14:paraId="389BDCFA" w14:textId="68AE3BAF" w:rsidR="00814F30" w:rsidRPr="005F342D" w:rsidRDefault="00814F30" w:rsidP="002C62E3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 xml:space="preserve">Своєчасна та якісна підготовка </w:t>
      </w:r>
      <w:r w:rsidR="002C62E3" w:rsidRPr="005F342D">
        <w:rPr>
          <w:sz w:val="28"/>
          <w:szCs w:val="28"/>
          <w:lang w:val="uk-UA" w:eastAsia="ru-RU"/>
        </w:rPr>
        <w:t xml:space="preserve">фінансової </w:t>
      </w:r>
      <w:r w:rsidRPr="005F342D">
        <w:rPr>
          <w:sz w:val="28"/>
          <w:szCs w:val="28"/>
          <w:lang w:val="uk-UA" w:eastAsia="ru-RU"/>
        </w:rPr>
        <w:t xml:space="preserve">звітності </w:t>
      </w:r>
      <w:r w:rsidR="004A69CA" w:rsidRPr="005F342D">
        <w:rPr>
          <w:sz w:val="28"/>
          <w:szCs w:val="28"/>
          <w:lang w:val="uk-UA" w:eastAsia="ru-RU"/>
        </w:rPr>
        <w:t xml:space="preserve"> основному реципієнту </w:t>
      </w:r>
      <w:r w:rsidR="00351D92" w:rsidRPr="005F342D">
        <w:rPr>
          <w:sz w:val="28"/>
          <w:szCs w:val="28"/>
          <w:lang w:val="uk-UA" w:eastAsia="ru-RU"/>
        </w:rPr>
        <w:t>відповідно до його вимог</w:t>
      </w:r>
      <w:r w:rsidR="002C62E3" w:rsidRPr="005F342D">
        <w:rPr>
          <w:sz w:val="28"/>
          <w:szCs w:val="28"/>
          <w:lang w:val="uk-UA" w:eastAsia="ru-RU"/>
        </w:rPr>
        <w:t>,</w:t>
      </w:r>
      <w:r w:rsidR="002C62E3" w:rsidRPr="005F342D">
        <w:rPr>
          <w:sz w:val="28"/>
          <w:szCs w:val="28"/>
          <w:lang w:val="uk-UA"/>
        </w:rPr>
        <w:t xml:space="preserve"> </w:t>
      </w:r>
      <w:r w:rsidR="002C62E3" w:rsidRPr="005F342D">
        <w:rPr>
          <w:sz w:val="28"/>
          <w:szCs w:val="28"/>
          <w:lang w:val="uk-UA" w:eastAsia="ru-RU"/>
        </w:rPr>
        <w:t xml:space="preserve">надання пояснень щодо фінансових питань та </w:t>
      </w:r>
      <w:r w:rsidR="005A5D63" w:rsidRPr="005F342D">
        <w:rPr>
          <w:sz w:val="28"/>
          <w:szCs w:val="28"/>
          <w:lang w:val="uk-UA" w:eastAsia="ru-RU"/>
        </w:rPr>
        <w:t xml:space="preserve">аналіз </w:t>
      </w:r>
      <w:r w:rsidR="002C62E3" w:rsidRPr="005F342D">
        <w:rPr>
          <w:sz w:val="28"/>
          <w:szCs w:val="28"/>
          <w:lang w:val="uk-UA" w:eastAsia="ru-RU"/>
        </w:rPr>
        <w:t>причин відхилень фактичних витрат від за планових</w:t>
      </w:r>
      <w:r w:rsidRPr="005F342D">
        <w:rPr>
          <w:sz w:val="28"/>
          <w:szCs w:val="28"/>
          <w:lang w:val="uk-UA" w:eastAsia="ru-RU"/>
        </w:rPr>
        <w:t>.</w:t>
      </w:r>
    </w:p>
    <w:p w14:paraId="739432D8" w14:textId="5AE5B401" w:rsidR="00814F30" w:rsidRPr="005F342D" w:rsidRDefault="00814F30" w:rsidP="00351D92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>Інформування керівника та персоналу щодо відповідних обмежень, встановлених основним реципієнтом</w:t>
      </w:r>
      <w:r w:rsidR="003B4599" w:rsidRPr="005F342D">
        <w:rPr>
          <w:sz w:val="28"/>
          <w:szCs w:val="28"/>
          <w:lang w:val="uk-UA" w:eastAsia="ru-RU"/>
        </w:rPr>
        <w:t xml:space="preserve"> та Донором</w:t>
      </w:r>
      <w:r w:rsidRPr="005F342D">
        <w:rPr>
          <w:sz w:val="28"/>
          <w:szCs w:val="28"/>
          <w:lang w:val="uk-UA" w:eastAsia="ru-RU"/>
        </w:rPr>
        <w:t>.</w:t>
      </w:r>
      <w:r w:rsidR="00BF5512" w:rsidRPr="005F342D">
        <w:rPr>
          <w:sz w:val="28"/>
          <w:szCs w:val="28"/>
          <w:lang w:val="uk-UA" w:eastAsia="ru-RU"/>
        </w:rPr>
        <w:t xml:space="preserve"> </w:t>
      </w:r>
    </w:p>
    <w:p w14:paraId="176F714C" w14:textId="414FD417" w:rsidR="00814F30" w:rsidRPr="005F342D" w:rsidRDefault="00814F30" w:rsidP="00814F30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>Оперативне вирішення поточних фінансових питань щодо цільового використання коштів.</w:t>
      </w:r>
    </w:p>
    <w:p w14:paraId="295A2895" w14:textId="67FCCC8A" w:rsidR="00814F30" w:rsidRPr="005F342D" w:rsidRDefault="00814F30" w:rsidP="00814F30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 xml:space="preserve">Вирішення інших питань, які стосуються звітності </w:t>
      </w:r>
      <w:r w:rsidR="002C62E3" w:rsidRPr="005F342D">
        <w:rPr>
          <w:sz w:val="28"/>
          <w:szCs w:val="28"/>
          <w:lang w:val="uk-UA" w:eastAsia="ru-RU"/>
        </w:rPr>
        <w:t>основному реципієнту</w:t>
      </w:r>
      <w:r w:rsidRPr="005F342D">
        <w:rPr>
          <w:sz w:val="28"/>
          <w:szCs w:val="28"/>
          <w:lang w:val="uk-UA" w:eastAsia="ru-RU"/>
        </w:rPr>
        <w:t>.</w:t>
      </w:r>
    </w:p>
    <w:p w14:paraId="1D25EC33" w14:textId="26BDCD72" w:rsidR="00814F30" w:rsidRPr="005F342D" w:rsidRDefault="00814F30" w:rsidP="00351D92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>Забезпечення аналізу та контролю цільового використання коштів за грантовими договорами</w:t>
      </w:r>
      <w:r w:rsidR="00351D92" w:rsidRPr="005F342D">
        <w:rPr>
          <w:sz w:val="28"/>
          <w:szCs w:val="28"/>
          <w:lang w:val="uk-UA" w:eastAsia="ru-RU"/>
        </w:rPr>
        <w:t>,</w:t>
      </w:r>
      <w:r w:rsidR="00351D92" w:rsidRPr="005F342D">
        <w:rPr>
          <w:sz w:val="28"/>
          <w:szCs w:val="28"/>
        </w:rPr>
        <w:t xml:space="preserve"> </w:t>
      </w:r>
      <w:r w:rsidR="00351D92" w:rsidRPr="005F342D">
        <w:rPr>
          <w:sz w:val="28"/>
          <w:szCs w:val="28"/>
          <w:lang w:val="uk-UA" w:eastAsia="ru-RU"/>
        </w:rPr>
        <w:t>поточний  фінансовий  супровід цільового випуску коштів.</w:t>
      </w:r>
    </w:p>
    <w:p w14:paraId="1D56AD34" w14:textId="288D349A" w:rsidR="004A69CA" w:rsidRPr="005F342D" w:rsidRDefault="004A69CA" w:rsidP="004A69CA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>Контроль з управління активами, що придбані реципієнтам за кошти Гранту, забезпечення відповідного страхування від можливих ризиків, збір загальної аналітичної інформації по активам відповідно до запиту Глобального Фонду</w:t>
      </w:r>
    </w:p>
    <w:p w14:paraId="6A067645" w14:textId="7B78CC8D" w:rsidR="00814F30" w:rsidRPr="005F342D" w:rsidRDefault="005F342D" w:rsidP="00814F30">
      <w:pPr>
        <w:numPr>
          <w:ilvl w:val="0"/>
          <w:numId w:val="1"/>
        </w:numPr>
        <w:spacing w:after="100" w:afterAutospacing="1" w:line="240" w:lineRule="auto"/>
        <w:jc w:val="both"/>
        <w:rPr>
          <w:sz w:val="28"/>
          <w:szCs w:val="28"/>
          <w:lang w:val="uk-UA" w:eastAsia="ru-RU"/>
        </w:rPr>
      </w:pPr>
      <w:r w:rsidRPr="005F342D">
        <w:rPr>
          <w:sz w:val="28"/>
          <w:szCs w:val="28"/>
          <w:lang w:val="uk-UA" w:eastAsia="ru-RU"/>
        </w:rPr>
        <w:t>Р</w:t>
      </w:r>
      <w:r w:rsidR="00814F30" w:rsidRPr="005F342D">
        <w:rPr>
          <w:sz w:val="28"/>
          <w:szCs w:val="28"/>
          <w:lang w:val="uk-UA" w:eastAsia="ru-RU"/>
        </w:rPr>
        <w:t>озробка шаблонів внутрішніх документів для потреб бюджетного контролю, забезпечення підготовки по запита</w:t>
      </w:r>
      <w:r w:rsidRPr="005F342D">
        <w:rPr>
          <w:sz w:val="28"/>
          <w:szCs w:val="28"/>
          <w:lang w:val="uk-UA" w:eastAsia="ru-RU"/>
        </w:rPr>
        <w:t>х</w:t>
      </w:r>
      <w:r w:rsidR="00814F30" w:rsidRPr="005F342D">
        <w:rPr>
          <w:sz w:val="28"/>
          <w:szCs w:val="28"/>
          <w:lang w:val="uk-UA" w:eastAsia="ru-RU"/>
        </w:rPr>
        <w:t xml:space="preserve"> періодичних звітів для ревізійної комісії, надання відповідей на спеціальні запити від керівництва щодо </w:t>
      </w:r>
      <w:r w:rsidR="002C62E3" w:rsidRPr="005F342D">
        <w:rPr>
          <w:sz w:val="28"/>
          <w:szCs w:val="28"/>
          <w:lang w:val="uk-UA" w:eastAsia="ru-RU"/>
        </w:rPr>
        <w:t xml:space="preserve">статей </w:t>
      </w:r>
      <w:r w:rsidR="00814F30" w:rsidRPr="005F342D">
        <w:rPr>
          <w:sz w:val="28"/>
          <w:szCs w:val="28"/>
          <w:lang w:val="uk-UA" w:eastAsia="ru-RU"/>
        </w:rPr>
        <w:t>бюджет</w:t>
      </w:r>
      <w:r w:rsidR="002C62E3" w:rsidRPr="005F342D">
        <w:rPr>
          <w:sz w:val="28"/>
          <w:szCs w:val="28"/>
          <w:lang w:val="uk-UA" w:eastAsia="ru-RU"/>
        </w:rPr>
        <w:t>у</w:t>
      </w:r>
      <w:r w:rsidR="00814F30" w:rsidRPr="005F342D">
        <w:rPr>
          <w:sz w:val="28"/>
          <w:szCs w:val="28"/>
          <w:lang w:val="uk-UA" w:eastAsia="ru-RU"/>
        </w:rPr>
        <w:t xml:space="preserve"> та витрат на вказану дату в окремих програмних сферах.</w:t>
      </w:r>
    </w:p>
    <w:p w14:paraId="14F42251" w14:textId="683FBC79" w:rsidR="00814F30" w:rsidRPr="005F342D" w:rsidRDefault="00351D92" w:rsidP="00814F30">
      <w:pPr>
        <w:pStyle w:val="a4"/>
        <w:numPr>
          <w:ilvl w:val="0"/>
          <w:numId w:val="1"/>
        </w:numPr>
        <w:spacing w:after="100" w:afterAutospacing="1"/>
        <w:jc w:val="both"/>
        <w:rPr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Фінансовий супровід звітів при перевірках місцевим агентом Донора та аудиторськими компаніями, н</w:t>
      </w:r>
      <w:r w:rsidR="00814F30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адання відповід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ей</w:t>
      </w:r>
      <w:r w:rsidR="00814F30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на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їх</w:t>
      </w:r>
      <w:r w:rsidR="00814F30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спеціальні запити з питань грантових відносин</w:t>
      </w:r>
      <w:r w:rsidR="002C62E3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, включаючи пряме спілкування</w:t>
      </w:r>
      <w:r w:rsidR="00814F30" w:rsidRPr="005F342D">
        <w:rPr>
          <w:sz w:val="28"/>
          <w:szCs w:val="28"/>
          <w:lang w:val="uk-UA"/>
        </w:rPr>
        <w:t>.</w:t>
      </w:r>
    </w:p>
    <w:p w14:paraId="39AF05D1" w14:textId="0384A014" w:rsidR="00AB646C" w:rsidRPr="005F342D" w:rsidRDefault="00317797" w:rsidP="00814F30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В</w:t>
      </w:r>
      <w:r w:rsidR="00814F30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иконання інших професійних обов'язків, пов’язаних з реалізацією Проекту</w:t>
      </w:r>
      <w:r w:rsidR="00AB646C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.</w:t>
      </w:r>
    </w:p>
    <w:p w14:paraId="1E1F7C62" w14:textId="77777777" w:rsidR="003B4599" w:rsidRPr="005F342D" w:rsidRDefault="003B4599" w:rsidP="003B4599">
      <w:pPr>
        <w:pStyle w:val="a4"/>
        <w:autoSpaceDE w:val="0"/>
        <w:autoSpaceDN w:val="0"/>
        <w:adjustRightInd w:val="0"/>
        <w:ind w:left="78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14:paraId="13B36499" w14:textId="77777777" w:rsidR="003D1FC2" w:rsidRPr="005F342D" w:rsidRDefault="003D1FC2" w:rsidP="003D1FC2">
      <w:pPr>
        <w:pStyle w:val="msolistparagraphcxsplast"/>
        <w:jc w:val="both"/>
        <w:rPr>
          <w:rFonts w:asciiTheme="minorHAnsi" w:hAnsiTheme="minorHAnsi" w:cstheme="minorHAnsi"/>
          <w:b/>
          <w:sz w:val="28"/>
          <w:szCs w:val="28"/>
          <w:lang w:val="uk-UA"/>
        </w:rPr>
      </w:pPr>
      <w:r w:rsidRPr="005F342D">
        <w:rPr>
          <w:rFonts w:asciiTheme="minorHAnsi" w:hAnsiTheme="minorHAnsi" w:cstheme="minorHAnsi"/>
          <w:b/>
          <w:sz w:val="28"/>
          <w:szCs w:val="28"/>
          <w:lang w:val="uk-UA"/>
        </w:rPr>
        <w:lastRenderedPageBreak/>
        <w:t>Професійні та кваліфікаційні вимоги:</w:t>
      </w:r>
    </w:p>
    <w:p w14:paraId="5D61A213" w14:textId="77777777" w:rsidR="000D4A49" w:rsidRPr="005F342D" w:rsidRDefault="000D4A49" w:rsidP="006E2BCF">
      <w:pPr>
        <w:pStyle w:val="a4"/>
        <w:spacing w:after="100" w:afterAutospacing="1"/>
        <w:ind w:left="78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1.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ab/>
        <w:t xml:space="preserve">Вища освіта (фінансова, економічна). </w:t>
      </w:r>
    </w:p>
    <w:p w14:paraId="0593AA1E" w14:textId="77777777" w:rsidR="000D4A49" w:rsidRPr="005F342D" w:rsidRDefault="000D4A49" w:rsidP="006E2BCF">
      <w:pPr>
        <w:pStyle w:val="a4"/>
        <w:spacing w:after="100" w:afterAutospacing="1"/>
        <w:ind w:left="78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2.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ab/>
        <w:t>Досвід роботи за фахом від 3-х років.</w:t>
      </w:r>
    </w:p>
    <w:p w14:paraId="0CF1F401" w14:textId="147FE498" w:rsidR="000D4A49" w:rsidRPr="005F342D" w:rsidRDefault="000D4A49" w:rsidP="006E2BCF">
      <w:pPr>
        <w:pStyle w:val="a4"/>
        <w:spacing w:after="100" w:afterAutospacing="1"/>
        <w:ind w:left="78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3.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ab/>
        <w:t>Відмінний рівень роботи з комп’ютером, знання MS Word, MS Excel, MS PowerPoint.</w:t>
      </w:r>
    </w:p>
    <w:p w14:paraId="392A7932" w14:textId="77777777" w:rsidR="000D4A49" w:rsidRPr="005F342D" w:rsidRDefault="000D4A49" w:rsidP="006E2BCF">
      <w:pPr>
        <w:pStyle w:val="a4"/>
        <w:spacing w:after="100" w:afterAutospacing="1"/>
        <w:ind w:left="78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4.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ab/>
        <w:t>Знання нормативно-правової бази з питань регулювання фінансово-господарської діяльності та ведення бухгалтерського обліку;</w:t>
      </w:r>
    </w:p>
    <w:p w14:paraId="03B79174" w14:textId="462F4B23" w:rsidR="000D4A49" w:rsidRPr="005F342D" w:rsidRDefault="000D4A49" w:rsidP="006E2BCF">
      <w:pPr>
        <w:pStyle w:val="a4"/>
        <w:spacing w:after="100" w:afterAutospacing="1"/>
        <w:ind w:left="780"/>
        <w:jc w:val="both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5.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ab/>
        <w:t>Досвід роботи в проектах міжнародної технічної допомоги в сфері ВІЛ/СНІДу, в тому числі за підтримки Глобально</w:t>
      </w:r>
      <w:r w:rsidR="00D444B0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го</w:t>
      </w:r>
      <w:r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Фонду є перевагою</w:t>
      </w:r>
      <w:r w:rsidR="003D1FC2" w:rsidRPr="005F342D">
        <w:rPr>
          <w:rFonts w:asciiTheme="minorHAnsi" w:eastAsiaTheme="minorHAnsi" w:hAnsiTheme="minorHAnsi" w:cstheme="minorBidi"/>
          <w:sz w:val="28"/>
          <w:szCs w:val="28"/>
          <w:lang w:val="uk-UA"/>
        </w:rPr>
        <w:t>.</w:t>
      </w:r>
    </w:p>
    <w:p w14:paraId="6426F91A" w14:textId="77777777" w:rsidR="003D1FC2" w:rsidRPr="005F342D" w:rsidRDefault="003D1FC2" w:rsidP="003D1FC2">
      <w:pPr>
        <w:pStyle w:val="a4"/>
        <w:autoSpaceDE w:val="0"/>
        <w:autoSpaceDN w:val="0"/>
        <w:adjustRightInd w:val="0"/>
        <w:spacing w:after="240"/>
        <w:ind w:left="0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14:paraId="5A90627C" w14:textId="75A57892" w:rsidR="003D1FC2" w:rsidRPr="005F342D" w:rsidRDefault="005F342D" w:rsidP="003D1FC2">
      <w:pPr>
        <w:autoSpaceDE w:val="0"/>
        <w:autoSpaceDN w:val="0"/>
        <w:adjustRightInd w:val="0"/>
        <w:spacing w:after="240"/>
        <w:jc w:val="both"/>
        <w:rPr>
          <w:rFonts w:cstheme="minorHAnsi"/>
          <w:sz w:val="28"/>
          <w:szCs w:val="28"/>
          <w:lang w:val="uk-UA"/>
        </w:rPr>
      </w:pPr>
      <w:r w:rsidRPr="005F342D">
        <w:rPr>
          <w:rFonts w:cstheme="minorHAnsi"/>
          <w:b/>
          <w:sz w:val="28"/>
          <w:szCs w:val="28"/>
          <w:lang w:val="uk-UA"/>
        </w:rPr>
        <w:t xml:space="preserve">Мотиваційний лист та </w:t>
      </w:r>
      <w:r w:rsidR="003D1FC2" w:rsidRPr="005F342D">
        <w:rPr>
          <w:rFonts w:cstheme="minorHAnsi"/>
          <w:b/>
          <w:sz w:val="28"/>
          <w:szCs w:val="28"/>
          <w:lang w:val="uk-UA"/>
        </w:rPr>
        <w:t>Резюме мають бути надіслані електронною поштою на електронну адресу:</w:t>
      </w:r>
      <w:r w:rsidR="003D1FC2" w:rsidRPr="005F342D">
        <w:rPr>
          <w:rFonts w:cstheme="minorHAnsi"/>
          <w:sz w:val="28"/>
          <w:szCs w:val="28"/>
        </w:rPr>
        <w:t xml:space="preserve"> </w:t>
      </w:r>
      <w:proofErr w:type="spellStart"/>
      <w:r w:rsidR="001B79B9" w:rsidRPr="005F342D">
        <w:rPr>
          <w:rFonts w:cstheme="minorHAnsi"/>
          <w:sz w:val="28"/>
          <w:szCs w:val="28"/>
          <w:lang w:val="en-US"/>
        </w:rPr>
        <w:t>potd</w:t>
      </w:r>
      <w:proofErr w:type="spellEnd"/>
      <w:r w:rsidR="001B79B9" w:rsidRPr="005F342D">
        <w:rPr>
          <w:rFonts w:cstheme="minorHAnsi"/>
          <w:sz w:val="28"/>
          <w:szCs w:val="28"/>
        </w:rPr>
        <w:t>@</w:t>
      </w:r>
      <w:proofErr w:type="spellStart"/>
      <w:r w:rsidR="001B79B9" w:rsidRPr="005F342D">
        <w:rPr>
          <w:rFonts w:cstheme="minorHAnsi"/>
          <w:sz w:val="28"/>
          <w:szCs w:val="28"/>
          <w:lang w:val="en-US"/>
        </w:rPr>
        <w:t>ukr</w:t>
      </w:r>
      <w:proofErr w:type="spellEnd"/>
      <w:r w:rsidR="001B79B9" w:rsidRPr="005F342D">
        <w:rPr>
          <w:rFonts w:cstheme="minorHAnsi"/>
          <w:sz w:val="28"/>
          <w:szCs w:val="28"/>
        </w:rPr>
        <w:t>.</w:t>
      </w:r>
      <w:r w:rsidR="001B79B9" w:rsidRPr="005F342D">
        <w:rPr>
          <w:rFonts w:cstheme="minorHAnsi"/>
          <w:sz w:val="28"/>
          <w:szCs w:val="28"/>
          <w:lang w:val="en-US"/>
        </w:rPr>
        <w:t>net</w:t>
      </w:r>
      <w:r w:rsidR="003D1FC2" w:rsidRPr="005F342D">
        <w:rPr>
          <w:rFonts w:cstheme="minorHAnsi"/>
          <w:sz w:val="28"/>
          <w:szCs w:val="28"/>
          <w:lang w:val="uk-UA"/>
        </w:rPr>
        <w:t>. В темі листа, будь ласка, зазначте: «Вакансія – Фінансовий спеціаліст».</w:t>
      </w:r>
    </w:p>
    <w:p w14:paraId="701F03F0" w14:textId="76943309" w:rsidR="003D1FC2" w:rsidRPr="005F342D" w:rsidRDefault="003D1FC2" w:rsidP="003D1FC2">
      <w:pPr>
        <w:jc w:val="both"/>
        <w:rPr>
          <w:rFonts w:cstheme="minorHAnsi"/>
          <w:b/>
          <w:sz w:val="28"/>
          <w:szCs w:val="28"/>
          <w:lang w:val="uk-UA"/>
        </w:rPr>
      </w:pPr>
      <w:r w:rsidRPr="005F342D">
        <w:rPr>
          <w:rFonts w:cstheme="minorHAnsi"/>
          <w:b/>
          <w:sz w:val="28"/>
          <w:szCs w:val="28"/>
          <w:lang w:val="uk-UA"/>
        </w:rPr>
        <w:t>Термін подання документів – до</w:t>
      </w:r>
      <w:r w:rsidR="002770B9">
        <w:rPr>
          <w:rFonts w:cstheme="minorHAnsi"/>
          <w:b/>
          <w:sz w:val="28"/>
          <w:szCs w:val="28"/>
          <w:lang w:val="uk-UA"/>
        </w:rPr>
        <w:t xml:space="preserve"> </w:t>
      </w:r>
      <w:r w:rsidR="00660D1A">
        <w:rPr>
          <w:rFonts w:cstheme="minorHAnsi"/>
          <w:b/>
          <w:sz w:val="28"/>
          <w:szCs w:val="28"/>
          <w:lang w:val="uk-UA"/>
        </w:rPr>
        <w:t>5</w:t>
      </w:r>
      <w:bookmarkStart w:id="0" w:name="_GoBack"/>
      <w:bookmarkEnd w:id="0"/>
      <w:r w:rsidR="00C256B2">
        <w:rPr>
          <w:rFonts w:cstheme="minorHAnsi"/>
          <w:b/>
          <w:sz w:val="28"/>
          <w:szCs w:val="28"/>
          <w:lang w:val="uk-UA"/>
        </w:rPr>
        <w:t xml:space="preserve"> травня</w:t>
      </w:r>
      <w:r w:rsidR="001B79B9" w:rsidRPr="005F342D">
        <w:rPr>
          <w:rFonts w:cstheme="minorHAnsi"/>
          <w:b/>
          <w:sz w:val="28"/>
          <w:szCs w:val="28"/>
          <w:lang w:val="uk-UA"/>
        </w:rPr>
        <w:t xml:space="preserve"> 2018</w:t>
      </w:r>
      <w:r w:rsidRPr="005F342D">
        <w:rPr>
          <w:rFonts w:cstheme="minorHAnsi"/>
          <w:b/>
          <w:sz w:val="28"/>
          <w:szCs w:val="28"/>
          <w:lang w:val="uk-UA"/>
        </w:rPr>
        <w:t xml:space="preserve"> року, реєстрація документів </w:t>
      </w:r>
      <w:r w:rsidRPr="005F342D">
        <w:rPr>
          <w:rFonts w:cstheme="minorHAnsi"/>
          <w:b/>
          <w:sz w:val="28"/>
          <w:szCs w:val="28"/>
          <w:lang w:val="uk-UA"/>
        </w:rPr>
        <w:br/>
        <w:t>завершується о 18:00.</w:t>
      </w:r>
    </w:p>
    <w:p w14:paraId="70E706AB" w14:textId="77777777" w:rsidR="003D1FC2" w:rsidRDefault="003D1FC2" w:rsidP="003D1FC2">
      <w:pPr>
        <w:jc w:val="both"/>
        <w:rPr>
          <w:rFonts w:cstheme="minorHAnsi"/>
          <w:sz w:val="28"/>
          <w:szCs w:val="28"/>
          <w:lang w:val="uk-UA"/>
        </w:rPr>
      </w:pPr>
      <w:r w:rsidRPr="005F342D">
        <w:rPr>
          <w:rFonts w:cstheme="minorHAnsi"/>
          <w:sz w:val="28"/>
          <w:szCs w:val="28"/>
          <w:lang w:val="uk-UA"/>
        </w:rPr>
        <w:t>За результатами відбору резюме успішні кандидати будуть запрошені до участі у співбесіді. У зв’язку з великою кількістю заявок, ми будемо контактувати лише з кандидатами, запрошеними на співбесіду. Умови завдання та контракту можуть бути докладніше обговорені під час співбесіди.</w:t>
      </w:r>
    </w:p>
    <w:p w14:paraId="5866CFF9" w14:textId="24E5E506" w:rsidR="002770B9" w:rsidRPr="002770B9" w:rsidRDefault="002770B9" w:rsidP="00277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клінічний протитуберкульозний диспансер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</w:t>
      </w:r>
    </w:p>
    <w:p w14:paraId="2EFC3F93" w14:textId="228FD67F" w:rsidR="002770B9" w:rsidRPr="002770B9" w:rsidRDefault="002770B9" w:rsidP="00277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повторно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розмістити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вакансію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скасувати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на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заміщення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вакансії,запропонувати</w:t>
      </w:r>
      <w:proofErr w:type="spellEnd"/>
      <w:proofErr w:type="gram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зміненими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обов’язками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іншою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тривалістю</w:t>
      </w:r>
      <w:proofErr w:type="spellEnd"/>
      <w:r w:rsidRPr="00277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контракту.</w:t>
      </w:r>
    </w:p>
    <w:p w14:paraId="05B22E12" w14:textId="77777777" w:rsidR="002770B9" w:rsidRPr="002770B9" w:rsidRDefault="002770B9" w:rsidP="003D1FC2">
      <w:pPr>
        <w:jc w:val="both"/>
        <w:rPr>
          <w:rFonts w:cstheme="minorHAnsi"/>
          <w:sz w:val="28"/>
          <w:szCs w:val="28"/>
        </w:rPr>
      </w:pPr>
    </w:p>
    <w:p w14:paraId="1F625EC0" w14:textId="77777777" w:rsidR="003D1FC2" w:rsidRPr="005F342D" w:rsidRDefault="003D1FC2" w:rsidP="003D1FC2">
      <w:pPr>
        <w:pStyle w:val="a4"/>
        <w:autoSpaceDE w:val="0"/>
        <w:autoSpaceDN w:val="0"/>
        <w:adjustRightInd w:val="0"/>
        <w:spacing w:after="240"/>
        <w:ind w:left="0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sectPr w:rsidR="003D1FC2" w:rsidRPr="005F342D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347BC"/>
    <w:multiLevelType w:val="hybridMultilevel"/>
    <w:tmpl w:val="577E0D22"/>
    <w:lvl w:ilvl="0" w:tplc="3E22E7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12"/>
  </w:num>
  <w:num w:numId="6">
    <w:abstractNumId w:val="11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B1"/>
    <w:rsid w:val="000537C3"/>
    <w:rsid w:val="00054386"/>
    <w:rsid w:val="00072B0C"/>
    <w:rsid w:val="00091D57"/>
    <w:rsid w:val="000B6DD6"/>
    <w:rsid w:val="000C60D1"/>
    <w:rsid w:val="000D4A49"/>
    <w:rsid w:val="001300E4"/>
    <w:rsid w:val="0013401F"/>
    <w:rsid w:val="001B79B9"/>
    <w:rsid w:val="002179AC"/>
    <w:rsid w:val="002770B9"/>
    <w:rsid w:val="0027764B"/>
    <w:rsid w:val="00295FF3"/>
    <w:rsid w:val="002A58B1"/>
    <w:rsid w:val="002C62E3"/>
    <w:rsid w:val="002C650D"/>
    <w:rsid w:val="00317797"/>
    <w:rsid w:val="003250DD"/>
    <w:rsid w:val="00345FF7"/>
    <w:rsid w:val="00351D0C"/>
    <w:rsid w:val="00351D92"/>
    <w:rsid w:val="00371E80"/>
    <w:rsid w:val="00393ADB"/>
    <w:rsid w:val="003A7E78"/>
    <w:rsid w:val="003B4599"/>
    <w:rsid w:val="003C4DFC"/>
    <w:rsid w:val="003D1FC2"/>
    <w:rsid w:val="003F7836"/>
    <w:rsid w:val="004127D4"/>
    <w:rsid w:val="004A2D8A"/>
    <w:rsid w:val="004A69CA"/>
    <w:rsid w:val="004D2916"/>
    <w:rsid w:val="00530168"/>
    <w:rsid w:val="0055422D"/>
    <w:rsid w:val="005935DE"/>
    <w:rsid w:val="005A587E"/>
    <w:rsid w:val="005A5D63"/>
    <w:rsid w:val="005A63C0"/>
    <w:rsid w:val="005A6C1C"/>
    <w:rsid w:val="005F342D"/>
    <w:rsid w:val="00626B3D"/>
    <w:rsid w:val="006305F7"/>
    <w:rsid w:val="00660D1A"/>
    <w:rsid w:val="006B73E1"/>
    <w:rsid w:val="006B7629"/>
    <w:rsid w:val="006E2BCF"/>
    <w:rsid w:val="00704BD9"/>
    <w:rsid w:val="00716329"/>
    <w:rsid w:val="00762DEF"/>
    <w:rsid w:val="0078010B"/>
    <w:rsid w:val="00791058"/>
    <w:rsid w:val="007A1944"/>
    <w:rsid w:val="00814F30"/>
    <w:rsid w:val="008342ED"/>
    <w:rsid w:val="0086050D"/>
    <w:rsid w:val="008B6942"/>
    <w:rsid w:val="008D2CB1"/>
    <w:rsid w:val="008D2F87"/>
    <w:rsid w:val="00985D75"/>
    <w:rsid w:val="009C67FC"/>
    <w:rsid w:val="009D1361"/>
    <w:rsid w:val="009F5502"/>
    <w:rsid w:val="00A3154E"/>
    <w:rsid w:val="00A47A3E"/>
    <w:rsid w:val="00AB646C"/>
    <w:rsid w:val="00B5351F"/>
    <w:rsid w:val="00B55A4F"/>
    <w:rsid w:val="00B5664C"/>
    <w:rsid w:val="00BA4CFC"/>
    <w:rsid w:val="00BB74D6"/>
    <w:rsid w:val="00BC13DF"/>
    <w:rsid w:val="00BF48F7"/>
    <w:rsid w:val="00BF5512"/>
    <w:rsid w:val="00C16B5B"/>
    <w:rsid w:val="00C256B2"/>
    <w:rsid w:val="00C54746"/>
    <w:rsid w:val="00C84DF8"/>
    <w:rsid w:val="00CA01FE"/>
    <w:rsid w:val="00CC59B8"/>
    <w:rsid w:val="00CD22B9"/>
    <w:rsid w:val="00CE3D6D"/>
    <w:rsid w:val="00CF1FCA"/>
    <w:rsid w:val="00CF621F"/>
    <w:rsid w:val="00D27107"/>
    <w:rsid w:val="00D444B0"/>
    <w:rsid w:val="00D5272B"/>
    <w:rsid w:val="00D9547A"/>
    <w:rsid w:val="00DB51B4"/>
    <w:rsid w:val="00DE26AD"/>
    <w:rsid w:val="00E036A8"/>
    <w:rsid w:val="00E70903"/>
    <w:rsid w:val="00E94E4E"/>
    <w:rsid w:val="00EB6C02"/>
    <w:rsid w:val="00EC20AB"/>
    <w:rsid w:val="00F0566D"/>
    <w:rsid w:val="00F13B89"/>
    <w:rsid w:val="00F14EA6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EAA0"/>
  <w15:docId w15:val="{A8EE1A4F-91BD-4854-86B8-D79EB9A6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  <w:style w:type="paragraph" w:customStyle="1" w:styleId="n7777ch3">
    <w:name w:val="n7777ch3"/>
    <w:basedOn w:val="a"/>
    <w:rsid w:val="001B7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6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2377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13</cp:revision>
  <cp:lastPrinted>2017-08-01T09:41:00Z</cp:lastPrinted>
  <dcterms:created xsi:type="dcterms:W3CDTF">2018-04-17T14:28:00Z</dcterms:created>
  <dcterms:modified xsi:type="dcterms:W3CDTF">2018-04-25T06:47:00Z</dcterms:modified>
</cp:coreProperties>
</file>