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93" w:rsidRDefault="00AC5893" w:rsidP="00AC5893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93" w:rsidRDefault="00AC5893" w:rsidP="00AC5893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AC5893" w:rsidRDefault="00AC5893" w:rsidP="00AC5893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AC5893" w:rsidRDefault="00AC5893" w:rsidP="00AC589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AC5893" w:rsidRDefault="00AC5893" w:rsidP="00AC589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AC5893" w:rsidRDefault="00AC5893" w:rsidP="00AC589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AC5893" w:rsidTr="00AC5893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893" w:rsidRDefault="00A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5893" w:rsidRDefault="00AC5893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893" w:rsidRDefault="00A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AC5893" w:rsidRDefault="00A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5893" w:rsidRDefault="00AC589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5893" w:rsidRDefault="00AC5893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5893" w:rsidRDefault="00AC5893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5893" w:rsidRDefault="00AC5893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AC5893" w:rsidRDefault="00AC5893" w:rsidP="00AC5893"/>
    <w:p w:rsidR="00AC5893" w:rsidRDefault="00AC5893" w:rsidP="00AC5893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AC5893" w:rsidRDefault="00AC5893" w:rsidP="00A2541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A25410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CE3CA1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D37E7B" w:rsidRDefault="00AC5893" w:rsidP="00A25410">
      <w:pPr>
        <w:spacing w:after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AC5893">
        <w:rPr>
          <w:rFonts w:ascii="Times New Roman" w:hAnsi="Times New Roman"/>
          <w:b/>
          <w:i/>
          <w:sz w:val="28"/>
          <w:szCs w:val="28"/>
          <w:lang w:val="uk-UA"/>
        </w:rPr>
        <w:t xml:space="preserve">67.14.н) забезпечення навчання у закладах охорони здоров’я для молодших сестер медичних (молодших братів медичних) з догляду за хворими з питань догляду за пацієнтом, безпечного переміщення, профілактики пролежнів, застійних </w:t>
      </w:r>
      <w:proofErr w:type="spellStart"/>
      <w:r w:rsidRPr="00AC5893">
        <w:rPr>
          <w:rFonts w:ascii="Times New Roman" w:hAnsi="Times New Roman"/>
          <w:b/>
          <w:i/>
          <w:sz w:val="28"/>
          <w:szCs w:val="28"/>
          <w:lang w:val="uk-UA"/>
        </w:rPr>
        <w:t>пневмоній</w:t>
      </w:r>
      <w:proofErr w:type="spellEnd"/>
      <w:r w:rsidRPr="00AC5893">
        <w:rPr>
          <w:rFonts w:ascii="Times New Roman" w:hAnsi="Times New Roman"/>
          <w:b/>
          <w:i/>
          <w:sz w:val="28"/>
          <w:szCs w:val="28"/>
          <w:lang w:val="uk-UA"/>
        </w:rPr>
        <w:t xml:space="preserve"> та інших ускладнень</w:t>
      </w:r>
    </w:p>
    <w:p w:rsidR="00A25410" w:rsidRPr="00A25410" w:rsidRDefault="00A25410" w:rsidP="00A254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Упродовж ІІІ кварталу 2026 року в закладах охорони здоров'я Полтавської області забезпечено системне проведення навчальних тренінгів та практичних занять для молодшого медичного персоналу. Заходи спрямовані на покращення якості догляду за </w:t>
      </w:r>
      <w:proofErr w:type="spellStart"/>
      <w:r w:rsidRPr="00A25410">
        <w:rPr>
          <w:rFonts w:ascii="Times New Roman" w:hAnsi="Times New Roman"/>
          <w:sz w:val="28"/>
          <w:szCs w:val="24"/>
          <w:lang w:val="uk-UA" w:eastAsia="uk-UA"/>
        </w:rPr>
        <w:t>маломобільними</w:t>
      </w:r>
      <w:proofErr w:type="spellEnd"/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 пацієнтами, дотримання принципів ергономіки та запобігання виникненню вторинних ускладнень тривалого ліжкового режиму.</w:t>
      </w:r>
    </w:p>
    <w:p w:rsidR="00A25410" w:rsidRPr="00A25410" w:rsidRDefault="00A25410" w:rsidP="00A25410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Основні напрями навчальних програм</w:t>
      </w:r>
    </w:p>
    <w:p w:rsidR="00A25410" w:rsidRPr="00A25410" w:rsidRDefault="00A25410" w:rsidP="00A254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Безпечне переміщення та ергономіка:</w:t>
      </w:r>
    </w:p>
    <w:p w:rsidR="00A25410" w:rsidRPr="00A25410" w:rsidRDefault="00A25410" w:rsidP="00A2541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Опрацювання технік </w:t>
      </w:r>
      <w:proofErr w:type="spellStart"/>
      <w:r w:rsidRPr="00A25410">
        <w:rPr>
          <w:rFonts w:ascii="Times New Roman" w:hAnsi="Times New Roman"/>
          <w:sz w:val="28"/>
          <w:szCs w:val="24"/>
          <w:lang w:val="uk-UA" w:eastAsia="uk-UA"/>
        </w:rPr>
        <w:t>Кінестетикс</w:t>
      </w:r>
      <w:proofErr w:type="spellEnd"/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 для підйому, повороту та перекладання пацієнтів без ризику травмування пацієнта і персоналу.</w:t>
      </w:r>
    </w:p>
    <w:p w:rsidR="00A25410" w:rsidRPr="00A25410" w:rsidRDefault="00A25410" w:rsidP="00A2541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Практичне освоєння допоміжних засобів догляду (ковзні простирадла, поясні ремені, </w:t>
      </w:r>
      <w:proofErr w:type="spellStart"/>
      <w:r w:rsidRPr="00A25410">
        <w:rPr>
          <w:rFonts w:ascii="Times New Roman" w:hAnsi="Times New Roman"/>
          <w:sz w:val="28"/>
          <w:szCs w:val="24"/>
          <w:lang w:val="uk-UA" w:eastAsia="uk-UA"/>
        </w:rPr>
        <w:t>поворотно</w:t>
      </w:r>
      <w:proofErr w:type="spellEnd"/>
      <w:r w:rsidRPr="00A25410">
        <w:rPr>
          <w:rFonts w:ascii="Times New Roman" w:hAnsi="Times New Roman"/>
          <w:sz w:val="28"/>
          <w:szCs w:val="24"/>
          <w:lang w:val="uk-UA" w:eastAsia="uk-UA"/>
        </w:rPr>
        <w:t>-дискові платформи, механічні та електричні підйомники).</w:t>
      </w:r>
    </w:p>
    <w:p w:rsidR="00A25410" w:rsidRPr="00A25410" w:rsidRDefault="00A25410" w:rsidP="00A254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Профілактика ускладнень тривалого ліжкового режиму:</w:t>
      </w:r>
    </w:p>
    <w:p w:rsidR="00A25410" w:rsidRPr="00A25410" w:rsidRDefault="00A25410" w:rsidP="00A2541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Пролежні:</w:t>
      </w:r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 Застосування оціночних шкал (</w:t>
      </w:r>
      <w:proofErr w:type="spellStart"/>
      <w:r w:rsidRPr="00A25410">
        <w:rPr>
          <w:rFonts w:ascii="Times New Roman" w:hAnsi="Times New Roman"/>
          <w:sz w:val="28"/>
          <w:szCs w:val="24"/>
          <w:lang w:val="uk-UA" w:eastAsia="uk-UA"/>
        </w:rPr>
        <w:t>Waterlow</w:t>
      </w:r>
      <w:proofErr w:type="spellEnd"/>
      <w:r w:rsidRPr="00A25410">
        <w:rPr>
          <w:rFonts w:ascii="Times New Roman" w:hAnsi="Times New Roman"/>
          <w:sz w:val="28"/>
          <w:szCs w:val="24"/>
          <w:lang w:val="uk-UA" w:eastAsia="uk-UA"/>
        </w:rPr>
        <w:t>/</w:t>
      </w:r>
      <w:proofErr w:type="spellStart"/>
      <w:r w:rsidRPr="00A25410">
        <w:rPr>
          <w:rFonts w:ascii="Times New Roman" w:hAnsi="Times New Roman"/>
          <w:sz w:val="28"/>
          <w:szCs w:val="24"/>
          <w:lang w:val="uk-UA" w:eastAsia="uk-UA"/>
        </w:rPr>
        <w:t>Braden</w:t>
      </w:r>
      <w:proofErr w:type="spellEnd"/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), дотримання графіка позиціонування (поворот кожні 2 години), догляд за шкірою, використання </w:t>
      </w:r>
      <w:proofErr w:type="spellStart"/>
      <w:r w:rsidRPr="00A25410">
        <w:rPr>
          <w:rFonts w:ascii="Times New Roman" w:hAnsi="Times New Roman"/>
          <w:sz w:val="28"/>
          <w:szCs w:val="24"/>
          <w:lang w:val="uk-UA" w:eastAsia="uk-UA"/>
        </w:rPr>
        <w:t>протипролежневих</w:t>
      </w:r>
      <w:proofErr w:type="spellEnd"/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 систем та валиків.</w:t>
      </w:r>
    </w:p>
    <w:p w:rsidR="00A25410" w:rsidRPr="00A25410" w:rsidRDefault="00A25410" w:rsidP="00A2541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Застійні пневмонії:</w:t>
      </w:r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 Техніки позиціонування (підйом головного кінця ліжка на 30–45°), пасивна гімнастика та елементи дихальних вправ.</w:t>
      </w:r>
    </w:p>
    <w:p w:rsidR="00A25410" w:rsidRPr="00A25410" w:rsidRDefault="00A25410" w:rsidP="00A2541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Контрактури та тромбози:</w:t>
      </w:r>
      <w:r w:rsidRPr="00A25410">
        <w:rPr>
          <w:rFonts w:ascii="Times New Roman" w:hAnsi="Times New Roman"/>
          <w:sz w:val="28"/>
          <w:szCs w:val="24"/>
          <w:lang w:val="uk-UA" w:eastAsia="uk-UA"/>
        </w:rPr>
        <w:t xml:space="preserve"> Правильна викладка кінцівок, пасивні рухи у суглобах, застосування компресійного трикотажу.</w:t>
      </w:r>
    </w:p>
    <w:p w:rsidR="00A25410" w:rsidRPr="00A25410" w:rsidRDefault="00A25410" w:rsidP="00A254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Інфекційний контроль та базовий догляд:</w:t>
      </w:r>
    </w:p>
    <w:p w:rsidR="00A25410" w:rsidRPr="00A25410" w:rsidRDefault="00A25410" w:rsidP="00A2541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sz w:val="28"/>
          <w:szCs w:val="24"/>
          <w:lang w:val="uk-UA" w:eastAsia="uk-UA"/>
        </w:rPr>
        <w:t>Дотримання правил гігієни рук, використання ЗІЗ, гігієнічний догляд за важкохворими.</w:t>
      </w:r>
    </w:p>
    <w:p w:rsidR="00A25410" w:rsidRPr="00A25410" w:rsidRDefault="00A25410" w:rsidP="00A254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4"/>
          <w:szCs w:val="24"/>
          <w:lang w:val="uk-UA" w:eastAsia="uk-UA"/>
        </w:rPr>
        <w:t>Індикатори ефективності (кількісні та якісні показники)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6191"/>
        <w:gridCol w:w="1856"/>
      </w:tblGrid>
      <w:tr w:rsidR="00A25410" w:rsidRPr="00A25410" w:rsidTr="00A254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lastRenderedPageBreak/>
              <w:t>Категорія показника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Найменування показника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Значення за ІІІ квартал 2026 р.</w:t>
            </w: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Кількісні показники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молодших медичних сестер/братів, які пройшли навчання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320 осіб</w:t>
            </w: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Проведено практичних тренінгів та майстер-класів на базі ЗОЗ області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24 заходи</w:t>
            </w: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Частка закладів охорони здоров'я області, залучених до навчальних програм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85%</w:t>
            </w: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Кількість залучених викладачів коледжів, фізичних терапевтів та </w:t>
            </w:r>
            <w:proofErr w:type="spellStart"/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ерготерапевтів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28 фахівців</w:t>
            </w: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Забезпеченість відділень допоміжними засобами для переміщення пацієнтів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Зростання на 15%</w:t>
            </w: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Якісні показники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Зниження рівня ускладнень:</w:t>
            </w: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Зменшення випадків первинного утворення пролежнів та застійних </w:t>
            </w:r>
            <w:proofErr w:type="spellStart"/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пневмоній</w:t>
            </w:r>
            <w:proofErr w:type="spellEnd"/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серед важкохворих пацієнтів у стаціонарах.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Підвищення безпеки праці:</w:t>
            </w: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Зниження ризику травматизму та виробничого навантаження на опорно-руховий апарат медичного персоналу.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A25410" w:rsidRPr="00A25410" w:rsidTr="00A254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541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Стандартизація догляду:</w:t>
            </w:r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Впровадження єдиних протоколів та алгоритмів базового догляду за </w:t>
            </w:r>
            <w:proofErr w:type="spellStart"/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маломобільними</w:t>
            </w:r>
            <w:proofErr w:type="spellEnd"/>
            <w:r w:rsidRPr="00A25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пацієнтами в усіх лікарнях області.</w:t>
            </w:r>
          </w:p>
        </w:tc>
        <w:tc>
          <w:tcPr>
            <w:tcW w:w="0" w:type="auto"/>
            <w:vAlign w:val="center"/>
            <w:hideMark/>
          </w:tcPr>
          <w:p w:rsidR="00A25410" w:rsidRPr="00A25410" w:rsidRDefault="00A25410" w:rsidP="00A25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A25410" w:rsidRPr="00A25410" w:rsidRDefault="00A25410" w:rsidP="00A25410">
      <w:pPr>
        <w:spacing w:after="0" w:line="240" w:lineRule="auto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b/>
          <w:bCs/>
          <w:sz w:val="28"/>
          <w:szCs w:val="24"/>
          <w:lang w:val="uk-UA" w:eastAsia="uk-UA"/>
        </w:rPr>
        <w:t>Підсумки та планові завдання</w:t>
      </w:r>
    </w:p>
    <w:p w:rsidR="00A25410" w:rsidRPr="00A25410" w:rsidRDefault="00A25410" w:rsidP="00A25410">
      <w:pPr>
        <w:spacing w:after="0" w:line="240" w:lineRule="auto"/>
        <w:rPr>
          <w:rFonts w:ascii="Times New Roman" w:hAnsi="Times New Roman"/>
          <w:sz w:val="28"/>
          <w:szCs w:val="24"/>
          <w:lang w:val="uk-UA" w:eastAsia="uk-UA"/>
        </w:rPr>
      </w:pPr>
      <w:r w:rsidRPr="00A25410">
        <w:rPr>
          <w:rFonts w:ascii="Times New Roman" w:hAnsi="Times New Roman"/>
          <w:sz w:val="28"/>
          <w:szCs w:val="24"/>
          <w:lang w:val="uk-UA" w:eastAsia="uk-UA"/>
        </w:rPr>
        <w:t>Проведення навчальних заходів дозволило суттєво підвищити професійну компетенцію молодшого медичного персоналу та покращити рівень фізичної безбар'єрності в закладах охорони здоров'я Полтавщини. У ІV кварталі 2026 року планується охопити навчанням решту закладів первинного та вторинного рівнів, а також провести моніторинг якості застосування отриманих навичок безпосередньо у відділеннях.</w:t>
      </w:r>
    </w:p>
    <w:p w:rsidR="00AC5893" w:rsidRPr="00AC5893" w:rsidRDefault="00AC5893" w:rsidP="00A254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AC5893" w:rsidRPr="00AC5893" w:rsidSect="00AC5893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2414"/>
    <w:multiLevelType w:val="hybridMultilevel"/>
    <w:tmpl w:val="C3FE6B2A"/>
    <w:lvl w:ilvl="0" w:tplc="2FF6397C">
      <w:start w:val="67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6CC4554"/>
    <w:multiLevelType w:val="multilevel"/>
    <w:tmpl w:val="BCA8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04"/>
    <w:rsid w:val="007A3604"/>
    <w:rsid w:val="00A25410"/>
    <w:rsid w:val="00AC5893"/>
    <w:rsid w:val="00CE3CA1"/>
    <w:rsid w:val="00D3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AC1C"/>
  <w15:chartTrackingRefBased/>
  <w15:docId w15:val="{DB96D605-0078-4EAE-A090-F1CAA80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89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8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C58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5">
    <w:name w:val="Normal (Web)"/>
    <w:basedOn w:val="a"/>
    <w:uiPriority w:val="99"/>
    <w:semiHidden/>
    <w:unhideWhenUsed/>
    <w:rsid w:val="00A254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export-sheets-button">
    <w:name w:val="export-sheets-button"/>
    <w:basedOn w:val="a0"/>
    <w:rsid w:val="00A25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2185</Words>
  <Characters>1246</Characters>
  <Application>Microsoft Office Word</Application>
  <DocSecurity>0</DocSecurity>
  <Lines>10</Lines>
  <Paragraphs>6</Paragraphs>
  <ScaleCrop>false</ScaleCrop>
  <Company>diakov.net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2026-07-14T10:38:00Z</dcterms:created>
  <dcterms:modified xsi:type="dcterms:W3CDTF">2026-09-03T13:32:00Z</dcterms:modified>
</cp:coreProperties>
</file>